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2"/>
        <w:gridCol w:w="4530"/>
      </w:tblGrid>
      <w:tr w:rsidR="0056536C" w:rsidRPr="005F4B8A" w:rsidTr="00300877">
        <w:trPr>
          <w:trHeight w:val="369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Полное название проекта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6536C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6536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мастеров нашего города</w:t>
            </w:r>
          </w:p>
        </w:tc>
      </w:tr>
      <w:tr w:rsidR="0056536C" w:rsidRPr="005F4B8A" w:rsidTr="00300877">
        <w:trPr>
          <w:trHeight w:val="369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Автор проекта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Третьякова Н.В. Панина Н.Н</w:t>
            </w:r>
          </w:p>
        </w:tc>
      </w:tr>
      <w:tr w:rsidR="0056536C" w:rsidRPr="005F4B8A" w:rsidTr="00300877">
        <w:trPr>
          <w:trHeight w:val="369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Продолжительность проекта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1неделя</w:t>
            </w:r>
          </w:p>
        </w:tc>
      </w:tr>
      <w:tr w:rsidR="0056536C" w:rsidRPr="005F4B8A" w:rsidTr="00300877">
        <w:trPr>
          <w:trHeight w:val="383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Тип проекта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краткосрочный</w:t>
            </w:r>
          </w:p>
        </w:tc>
      </w:tr>
      <w:tr w:rsidR="0056536C" w:rsidRPr="005F4B8A" w:rsidTr="00300877">
        <w:trPr>
          <w:trHeight w:val="752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Участники проекта</w:t>
            </w: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(взрослые, дети)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Все дети группы, родители, воспитатели, специалисты ДОО</w:t>
            </w:r>
          </w:p>
        </w:tc>
      </w:tr>
      <w:tr w:rsidR="0056536C" w:rsidRPr="005F4B8A" w:rsidTr="00300877">
        <w:trPr>
          <w:trHeight w:val="369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Возраст детей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3-</w:t>
            </w: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года</w:t>
            </w:r>
          </w:p>
        </w:tc>
      </w:tr>
      <w:tr w:rsidR="0056536C" w:rsidRPr="005F4B8A" w:rsidTr="00300877">
        <w:trPr>
          <w:trHeight w:val="683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Цель проекта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6536C" w:rsidRDefault="0056536C" w:rsidP="0030087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</w:pPr>
            <w:r w:rsidRPr="0056536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Развивать эстетическое восприятие детей через приобщение к декоративной деятельности, учить видеть красоту цвета в народных игрушках (дымковских).</w:t>
            </w:r>
          </w:p>
        </w:tc>
      </w:tr>
      <w:tr w:rsidR="0056536C" w:rsidRPr="005F4B8A" w:rsidTr="00300877">
        <w:trPr>
          <w:trHeight w:val="2188"/>
        </w:trPr>
        <w:tc>
          <w:tcPr>
            <w:tcW w:w="5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Задачи проекта:</w:t>
            </w:r>
          </w:p>
          <w:p w:rsidR="0056536C" w:rsidRPr="005F4B8A" w:rsidRDefault="0056536C" w:rsidP="003008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детей;</w:t>
            </w:r>
          </w:p>
          <w:p w:rsidR="0056536C" w:rsidRPr="005F4B8A" w:rsidRDefault="0056536C" w:rsidP="003008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педагогов;</w:t>
            </w:r>
          </w:p>
          <w:p w:rsidR="0056536C" w:rsidRPr="005F4B8A" w:rsidRDefault="0056536C" w:rsidP="003008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родителей;</w:t>
            </w:r>
          </w:p>
          <w:p w:rsidR="0056536C" w:rsidRPr="005F4B8A" w:rsidRDefault="0056536C" w:rsidP="003008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социальных партнеров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Способствовать формированию гармоничных детско-родительских отношений, в процессе совместного творчества.</w:t>
            </w:r>
          </w:p>
        </w:tc>
      </w:tr>
      <w:tr w:rsidR="0056536C" w:rsidRPr="005F4B8A" w:rsidTr="00300877">
        <w:trPr>
          <w:trHeight w:val="388"/>
        </w:trPr>
        <w:tc>
          <w:tcPr>
            <w:tcW w:w="5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Привлекать родителей к проектной деятельности</w:t>
            </w:r>
          </w:p>
        </w:tc>
      </w:tr>
      <w:tr w:rsidR="0056536C" w:rsidRPr="005F4B8A" w:rsidTr="00300877">
        <w:trPr>
          <w:trHeight w:val="394"/>
        </w:trPr>
        <w:tc>
          <w:tcPr>
            <w:tcW w:w="5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Раскрытие творческих способностей в семье. Ощущение личной сопричастности к образованию и воспитанию своего реб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5F4B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нка.</w:t>
            </w:r>
          </w:p>
        </w:tc>
      </w:tr>
      <w:tr w:rsidR="0056536C" w:rsidRPr="005F4B8A" w:rsidTr="00300877">
        <w:trPr>
          <w:trHeight w:val="752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Форма проведения итогового мероприятия проекта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Дневная</w:t>
            </w:r>
            <w:proofErr w:type="gramEnd"/>
            <w:r w:rsidRPr="005F4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 (в повседневной жизни и на занятиях)</w:t>
            </w:r>
          </w:p>
        </w:tc>
      </w:tr>
      <w:tr w:rsidR="0056536C" w:rsidRPr="005F4B8A" w:rsidTr="00300877">
        <w:trPr>
          <w:trHeight w:val="787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6C" w:rsidRPr="005F4B8A" w:rsidRDefault="0056536C" w:rsidP="00300877">
            <w:pPr>
              <w:widowControl w:val="0"/>
              <w:shd w:val="clear" w:color="auto" w:fill="FFFFFF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5F4B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Название итогового мероприятия проекта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6C" w:rsidRPr="0056536C" w:rsidRDefault="0056536C" w:rsidP="0056536C">
            <w:pPr>
              <w:tabs>
                <w:tab w:val="left" w:pos="38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детских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Дымковская игрушка»</w:t>
            </w:r>
          </w:p>
        </w:tc>
      </w:tr>
    </w:tbl>
    <w:p w:rsidR="0056536C" w:rsidRDefault="0056536C">
      <w:r>
        <w:br w:type="page"/>
      </w:r>
    </w:p>
    <w:p w:rsidR="009C0D03" w:rsidRPr="00166D31" w:rsidRDefault="00166D31" w:rsidP="009C0D03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4"/>
        </w:rPr>
        <w:lastRenderedPageBreak/>
        <w:t>«</w:t>
      </w:r>
      <w:r w:rsidR="009C0D03" w:rsidRPr="00166D31">
        <w:rPr>
          <w:rFonts w:ascii="Times New Roman" w:hAnsi="Times New Roman" w:cs="Times New Roman"/>
          <w:b/>
          <w:i/>
          <w:sz w:val="48"/>
          <w:szCs w:val="24"/>
        </w:rPr>
        <w:t>Искусство мастеров нашего города</w:t>
      </w:r>
      <w:r>
        <w:rPr>
          <w:rFonts w:ascii="Times New Roman" w:hAnsi="Times New Roman" w:cs="Times New Roman"/>
          <w:b/>
          <w:i/>
          <w:sz w:val="48"/>
          <w:szCs w:val="24"/>
        </w:rPr>
        <w:t>»</w:t>
      </w:r>
    </w:p>
    <w:p w:rsidR="00166D31" w:rsidRDefault="00166D31" w:rsidP="005653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36C" w:rsidRPr="00316706" w:rsidRDefault="00166D31" w:rsidP="005653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473C9D" wp14:editId="0CED19FF">
            <wp:simplePos x="0" y="0"/>
            <wp:positionH relativeFrom="margin">
              <wp:posOffset>-346710</wp:posOffset>
            </wp:positionH>
            <wp:positionV relativeFrom="margin">
              <wp:posOffset>689610</wp:posOffset>
            </wp:positionV>
            <wp:extent cx="2162175" cy="2178050"/>
            <wp:effectExtent l="0" t="0" r="9525" b="0"/>
            <wp:wrapSquare wrapText="bothSides"/>
            <wp:docPr id="2" name="Рисунок 2" descr="https://imatreshki.ru/d/272357/d/img_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treshki.ru/d/272357/d/img_3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7"/>
                    <a:stretch/>
                  </pic:blipFill>
                  <pic:spPr bwMode="auto">
                    <a:xfrm>
                      <a:off x="0" y="0"/>
                      <a:ext cx="21621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536C" w:rsidRPr="00316706">
        <w:rPr>
          <w:rFonts w:ascii="Times New Roman" w:hAnsi="Times New Roman" w:cs="Times New Roman"/>
          <w:b/>
          <w:sz w:val="28"/>
          <w:szCs w:val="28"/>
        </w:rPr>
        <w:t>одготовили воспитатели:</w:t>
      </w:r>
    </w:p>
    <w:p w:rsidR="0056536C" w:rsidRPr="00316706" w:rsidRDefault="0056536C" w:rsidP="005653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>Панина Наталья Николаевна</w:t>
      </w:r>
    </w:p>
    <w:p w:rsidR="0056536C" w:rsidRPr="00316706" w:rsidRDefault="0056536C" w:rsidP="0056536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>Третьякова Наталья Владимировна</w:t>
      </w:r>
    </w:p>
    <w:p w:rsidR="00166D31" w:rsidRDefault="00166D31" w:rsidP="0056536C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166D31" w:rsidRDefault="00166D31" w:rsidP="0056536C">
      <w:pPr>
        <w:tabs>
          <w:tab w:val="left" w:pos="3800"/>
        </w:tabs>
        <w:rPr>
          <w:rFonts w:ascii="Times New Roman" w:hAnsi="Times New Roman" w:cs="Times New Roman"/>
          <w:b/>
          <w:sz w:val="28"/>
          <w:szCs w:val="28"/>
        </w:rPr>
      </w:pPr>
    </w:p>
    <w:p w:rsidR="0056536C" w:rsidRPr="00316706" w:rsidRDefault="00166D31" w:rsidP="0056536C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536C" w:rsidRPr="00316706">
        <w:rPr>
          <w:rFonts w:ascii="Times New Roman" w:hAnsi="Times New Roman" w:cs="Times New Roman"/>
          <w:b/>
          <w:sz w:val="28"/>
          <w:szCs w:val="28"/>
        </w:rPr>
        <w:t>рок реализации</w:t>
      </w:r>
      <w:r w:rsidR="0056536C" w:rsidRPr="00316706">
        <w:rPr>
          <w:rFonts w:ascii="Times New Roman" w:hAnsi="Times New Roman" w:cs="Times New Roman"/>
          <w:sz w:val="28"/>
          <w:szCs w:val="28"/>
        </w:rPr>
        <w:t>: 20.08 – 24.08 2018г.</w:t>
      </w:r>
    </w:p>
    <w:p w:rsidR="00316706" w:rsidRDefault="0056536C" w:rsidP="003167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 xml:space="preserve"> Участники проекта: </w:t>
      </w:r>
      <w:r w:rsidRPr="00316706">
        <w:rPr>
          <w:rFonts w:ascii="Times New Roman" w:hAnsi="Times New Roman" w:cs="Times New Roman"/>
          <w:sz w:val="28"/>
          <w:szCs w:val="28"/>
        </w:rPr>
        <w:t>Дети, воспитатели младшей группы</w:t>
      </w:r>
      <w:r w:rsidRPr="003167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6706"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56536C" w:rsidRPr="00316706" w:rsidRDefault="0056536C" w:rsidP="0031670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краткосрочный, групповой.</w:t>
      </w:r>
    </w:p>
    <w:p w:rsidR="0056536C" w:rsidRPr="00316706" w:rsidRDefault="0056536C" w:rsidP="005653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 3-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г.</w:t>
      </w:r>
    </w:p>
    <w:p w:rsidR="0056536C" w:rsidRPr="00316706" w:rsidRDefault="0056536C" w:rsidP="005653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группы, воспитатель, родители, музыкальный руководитель.</w:t>
      </w:r>
    </w:p>
    <w:p w:rsidR="0056536C" w:rsidRPr="00316706" w:rsidRDefault="0056536C" w:rsidP="005653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06">
        <w:rPr>
          <w:rStyle w:val="c2"/>
          <w:b/>
          <w:bCs/>
          <w:i/>
          <w:iCs/>
          <w:color w:val="000000"/>
          <w:sz w:val="28"/>
          <w:szCs w:val="28"/>
        </w:rPr>
        <w:t>Актуальность</w:t>
      </w:r>
      <w:r w:rsidRPr="00316706">
        <w:rPr>
          <w:rStyle w:val="c2"/>
          <w:i/>
          <w:iCs/>
          <w:color w:val="000000"/>
          <w:sz w:val="28"/>
          <w:szCs w:val="28"/>
        </w:rPr>
        <w:t>:</w:t>
      </w:r>
      <w:r w:rsidRPr="00316706">
        <w:rPr>
          <w:rStyle w:val="c17"/>
          <w:color w:val="000000"/>
          <w:sz w:val="28"/>
          <w:szCs w:val="28"/>
        </w:rPr>
        <w:t> Дымковская глиняная игрушка – это чудо-ремесло. И взрослых, и детей привлекают яркие, забавные игрушки. Изделия эти радуют глаз, поднимают настроение, раскрывают мир веселого праздника. Дымковские игрушки просты, но своеобразны, наивны и выразительны. Они дают возможность показать и фантазию ваятеля, и творчество художника, отразить в своей работе эстетическое видение и чувствование окружающего мира.</w:t>
      </w:r>
    </w:p>
    <w:p w:rsidR="0056536C" w:rsidRPr="00316706" w:rsidRDefault="0056536C" w:rsidP="005653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06">
        <w:rPr>
          <w:rStyle w:val="c17"/>
          <w:color w:val="000000"/>
          <w:sz w:val="28"/>
          <w:szCs w:val="28"/>
        </w:rPr>
        <w:t>Использование дымковской народной игрушки в дошкольном учреждении дает возможность решать задачи художественного развития и воспитания детей; постоянное продуманное знакомство с промыслом, планомерное, целенаправленное обучение лепке и росписи игрушек позволяет добиваться хороших изобразительных навыков у детей, развивает у них творческую инициативу, уверенность, активность, самостоятельность; воспитывает интерес к народному творчеству.</w:t>
      </w:r>
    </w:p>
    <w:p w:rsidR="0056536C" w:rsidRPr="00316706" w:rsidRDefault="0056536C" w:rsidP="005653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06">
        <w:rPr>
          <w:rStyle w:val="c17"/>
          <w:color w:val="000000"/>
          <w:sz w:val="28"/>
          <w:szCs w:val="28"/>
        </w:rPr>
        <w:t>Русская народная игрушка является особым видом народного творчества. Она будит мысль и фантазию ребенка. От занятия к занятию в ходе данного проекта развивается фантазия и воображение ребенка; вся деятельность подводит его к восприятию художественных достоин</w:t>
      </w:r>
      <w:proofErr w:type="gramStart"/>
      <w:r w:rsidRPr="00316706">
        <w:rPr>
          <w:rStyle w:val="c17"/>
          <w:color w:val="000000"/>
          <w:sz w:val="28"/>
          <w:szCs w:val="28"/>
        </w:rPr>
        <w:t>ств пр</w:t>
      </w:r>
      <w:proofErr w:type="gramEnd"/>
      <w:r w:rsidRPr="00316706">
        <w:rPr>
          <w:rStyle w:val="c17"/>
          <w:color w:val="000000"/>
          <w:sz w:val="28"/>
          <w:szCs w:val="28"/>
        </w:rPr>
        <w:t xml:space="preserve">едмета, учит </w:t>
      </w:r>
      <w:r w:rsidRPr="00316706">
        <w:rPr>
          <w:rStyle w:val="c17"/>
          <w:color w:val="000000"/>
          <w:sz w:val="28"/>
          <w:szCs w:val="28"/>
        </w:rPr>
        <w:lastRenderedPageBreak/>
        <w:t>сравнивать предметы, выделять их отличительные признаки, красоту, декоративность и любоваться дымковской игрушкой.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761C07" w:rsidRPr="00761C07" w:rsidRDefault="00761C07" w:rsidP="00761C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дымковской игрушкой, учить украшать дымковскими узорами силуэты игрушек и других предметов.</w:t>
      </w:r>
    </w:p>
    <w:p w:rsidR="00761C07" w:rsidRPr="00761C07" w:rsidRDefault="00761C07" w:rsidP="00761C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восприятие цвета, закреплять знания цветов.</w:t>
      </w:r>
    </w:p>
    <w:p w:rsidR="00761C07" w:rsidRPr="00761C07" w:rsidRDefault="00761C07" w:rsidP="00761C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изобразительной деятельности, русской художественной культуре.</w:t>
      </w:r>
    </w:p>
    <w:p w:rsidR="00761C07" w:rsidRPr="00761C07" w:rsidRDefault="00761C07" w:rsidP="00761C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использования инструментов и материалов для рисования (как держать карандаш, кисть, промывать ее, как набирать краску и т.д.) и аппликации (как намазывать кисточкой фигуру, прижимать салфеткой</w:t>
      </w:r>
      <w:proofErr w:type="gramStart"/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аккуратной работы.</w:t>
      </w:r>
    </w:p>
    <w:p w:rsidR="0056536C" w:rsidRPr="00316706" w:rsidRDefault="00761C07" w:rsidP="0056536C">
      <w:pPr>
        <w:rPr>
          <w:rFonts w:ascii="Times New Roman" w:hAnsi="Times New Roman" w:cs="Times New Roman"/>
          <w:b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761C07" w:rsidRPr="00316706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оформленной выставки в утренний отрезок времени, «Народные игрушки», 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7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Рассматривание</w:t>
      </w:r>
      <w:r w:rsidRPr="0031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167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альбомов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детского художественного творчества «Наш вернисаж» («Дымковская игрушка».</w:t>
      </w:r>
      <w:proofErr w:type="gramEnd"/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наблюдательность, любознательность, внимание; учить любоваться народной игрушкой, яркостью и красотой ее узоров.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  «Дымка»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занятие: "Игрушки в гости к нам пришли"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Задачи: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народных игрушках.  Развивать мыслительные процессы: память, творческое воображение, связную и выразительную речь. Использовать полученные знания в речевом общении. Воспитывать любовь детей к игрушкам, воспитывать дружелюбие, вызвать интерес, любознательность.</w:t>
      </w:r>
    </w:p>
    <w:p w:rsidR="00761C07" w:rsidRPr="00316706" w:rsidRDefault="00761C07" w:rsidP="0056536C">
      <w:pPr>
        <w:rPr>
          <w:rFonts w:ascii="Times New Roman" w:hAnsi="Times New Roman" w:cs="Times New Roman"/>
          <w:b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же мы сделаны», закрепляем историю происхождения дымковской игрушки, материал из которого они сделаны.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какому мостику пройти» </w:t>
      </w: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(проблемная ситуация)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 песенок и стихо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 дымковских игрушках</w:t>
      </w:r>
    </w:p>
    <w:p w:rsidR="00761C07" w:rsidRPr="00316706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«Сложи узор» (цель: закреплять знания о характерных особенностях и технике росписи дымковской игрушки (элементы узора, цветовая гамма), развивать умение складывать узор из отдельных элементов по образцу)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C07" w:rsidRPr="00761C07" w:rsidRDefault="00761C07" w:rsidP="00761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«Красивый полосатый коврик»</w:t>
      </w:r>
    </w:p>
    <w:p w:rsidR="00761C07" w:rsidRPr="00761C07" w:rsidRDefault="00761C07" w:rsidP="00761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Познакомить детей с дымковскими игрушками. Учить рисовать линии слева направо, вести кисть по ворсу неотрывно; хорошо набирать краску на кисть; тщательно промывать кисть; рисовать другим цветом аккуратно, Развивать восприятие цвета, закреплять знания цветов. Вызвать положительный эмоциональный отклик на произведение искусства.</w:t>
      </w:r>
    </w:p>
    <w:p w:rsidR="00761C07" w:rsidRPr="00316706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малой подвижности «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лошадка</w:t>
      </w: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6706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Сюжетная</w:t>
      </w:r>
      <w:proofErr w:type="gramEnd"/>
      <w:r w:rsidRPr="00316706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 игра</w:t>
      </w:r>
      <w:r w:rsidRPr="0031670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«Что делают козлик и индюк?»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Раскраски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дымковской игрушки красивая одежка».</w:t>
      </w:r>
    </w:p>
    <w:p w:rsidR="00761C07" w:rsidRPr="00316706" w:rsidRDefault="00761C07" w:rsidP="0056536C">
      <w:pPr>
        <w:rPr>
          <w:rFonts w:ascii="Times New Roman" w:hAnsi="Times New Roman" w:cs="Times New Roman"/>
          <w:b/>
          <w:sz w:val="28"/>
          <w:szCs w:val="28"/>
        </w:rPr>
      </w:pPr>
      <w:r w:rsidRPr="00316706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Игра-инсценировка</w:t>
      </w:r>
      <w:r w:rsidRPr="0076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 игрушек новоселье» (дети выбирают сами игрушек, наряжают их, игрушки приглашает в гости, угощает чаем с баранками и т.д.)</w:t>
      </w:r>
    </w:p>
    <w:p w:rsidR="00761C07" w:rsidRPr="00316706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</w:t>
      </w:r>
      <w:proofErr w:type="gramEnd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</w:t>
      </w:r>
      <w:r w:rsidRPr="0076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«Лошадки»</w:t>
      </w:r>
      <w:r w:rsidRPr="0031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C07" w:rsidRPr="00761C07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Разрезные картинки на тему</w:t>
      </w:r>
      <w:r w:rsidRPr="00761C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«Дымковские игрушки» (учить собирать картинку из 4-6 частей, развивать эстетическое восприятие).</w:t>
      </w:r>
    </w:p>
    <w:p w:rsidR="00761C07" w:rsidRPr="00761C07" w:rsidRDefault="00761C07" w:rsidP="00761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</w:t>
      </w:r>
      <w:proofErr w:type="gramStart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</w:t>
      </w:r>
      <w:proofErr w:type="spellEnd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деятельность</w:t>
      </w:r>
    </w:p>
    <w:p w:rsidR="00761C07" w:rsidRPr="00761C07" w:rsidRDefault="00761C07" w:rsidP="00761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«Дымковская лошадка»</w:t>
      </w:r>
    </w:p>
    <w:p w:rsidR="00761C07" w:rsidRPr="00761C07" w:rsidRDefault="00761C07" w:rsidP="00761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Продолжать знакомить детей с дымковской росписью, ее элементами – кругами разного размера. Закреплять умение рисовать круги. Учить правильным приемам закрашивания краской, не выходя за контур. Повторять изображение, заполняя все пространство силуэта. Воспитывать чувство сопереживания, желание помочь.</w:t>
      </w:r>
    </w:p>
    <w:p w:rsidR="000E2469" w:rsidRPr="00316706" w:rsidRDefault="00761C07" w:rsidP="00761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</w:t>
      </w:r>
      <w:proofErr w:type="gramEnd"/>
      <w:r w:rsidRPr="00316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«Птички в гнездышках»</w:t>
      </w:r>
    </w:p>
    <w:p w:rsidR="000E2469" w:rsidRPr="00316706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gramStart"/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</w:t>
      </w:r>
      <w:proofErr w:type="gramEnd"/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proofErr w:type="spellEnd"/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дымковскую игрушку» (цель: расширять знания о характерных особенностях дымковской игрушки (элементы узора, цветовая гамма), развивать умение отличать дымковскую игрушку от других видов росписи; развивать эстетический вкус; учить видеть красоту росписи народной игрушки).</w:t>
      </w: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«Узор на круге».</w:t>
      </w:r>
      <w:r w:rsidRPr="00761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располагать </w:t>
      </w:r>
      <w:r w:rsid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узор по образцу, правильно наклеивая фигуры 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 величине; составлять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 в определенной последовательности: 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– большой круг, по краю – 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маленькие.</w:t>
      </w:r>
      <w:proofErr w:type="gramEnd"/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намазывать клеем всю форму. Развивать чувство ритма.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</w:t>
      </w:r>
      <w:proofErr w:type="gramStart"/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и рассматривание: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Дымковская игрушка»</w:t>
      </w:r>
    </w:p>
    <w:p w:rsidR="00761C07" w:rsidRPr="00316706" w:rsidRDefault="000E2469" w:rsidP="000E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народные игрушки.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Музыкальное.</w:t>
      </w: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музыкально-ритмические способности детей.</w:t>
      </w:r>
    </w:p>
    <w:p w:rsidR="000E2469" w:rsidRPr="00761C07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развитию навыков пения частушек и песни.</w:t>
      </w:r>
    </w:p>
    <w:p w:rsidR="00761C07" w:rsidRPr="00316706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«Игрушки».</w:t>
      </w:r>
    </w:p>
    <w:p w:rsidR="000E2469" w:rsidRPr="00316706" w:rsidRDefault="000E2469" w:rsidP="000E24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</w:t>
      </w:r>
    </w:p>
    <w:p w:rsidR="000E2469" w:rsidRPr="000E2469" w:rsidRDefault="000E2469" w:rsidP="000E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316706"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такой же узор» (развитие зрительного внимания, памяти, мышления, обучение рассматриванию узоров и их описанию).</w:t>
      </w:r>
    </w:p>
    <w:p w:rsidR="000E2469" w:rsidRPr="000E2469" w:rsidRDefault="000E2469" w:rsidP="003167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BF7"/>
          <w:lang w:eastAsia="ru-RU"/>
        </w:rPr>
        <w:t>Раскраски, трафареты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BF7"/>
          <w:lang w:eastAsia="ru-RU"/>
        </w:rPr>
        <w:t> с народными игрушками.</w:t>
      </w:r>
    </w:p>
    <w:p w:rsidR="00316706" w:rsidRPr="00316706" w:rsidRDefault="00316706" w:rsidP="0031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«В гости к Танечке пойдем!» (итоговое занятие)</w:t>
      </w:r>
    </w:p>
    <w:p w:rsidR="00316706" w:rsidRDefault="00316706" w:rsidP="0031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содержание: Продолжать знакомство детей с дымковской игрушкой, учить детей составлять простой узор по мотивам дымковской росписи, используя линии, мазки, точки, круги, колечки. Закреплять умение правильно пользоваться красками, совершенствовать навыки закрашивания изображения. Продолжать учить использовать </w:t>
      </w:r>
      <w:proofErr w:type="gramStart"/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узора. </w:t>
      </w:r>
      <w:r w:rsidRPr="0031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в детях отзывчивость на красоту росписи, разнообразие форм и цвета, развивать эстетическое восприятие.</w:t>
      </w:r>
    </w:p>
    <w:p w:rsidR="000F2A5D" w:rsidRDefault="000F2A5D" w:rsidP="0031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6706" w:rsidRPr="00316706" w:rsidRDefault="00316706" w:rsidP="0031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316706">
        <w:rPr>
          <w:rFonts w:ascii="Times New Roman" w:hAnsi="Times New Roman" w:cs="Times New Roman"/>
          <w:b/>
          <w:i/>
          <w:sz w:val="32"/>
          <w:szCs w:val="24"/>
        </w:rPr>
        <w:t xml:space="preserve"> Выставка детских работ  «Дымковская игрушка»</w:t>
      </w:r>
    </w:p>
    <w:p w:rsidR="000E2469" w:rsidRPr="000E2469" w:rsidRDefault="000F2A5D" w:rsidP="000E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B6F44F" wp14:editId="29EC172C">
            <wp:extent cx="4962525" cy="3952875"/>
            <wp:effectExtent l="0" t="0" r="9525" b="0"/>
            <wp:docPr id="1" name="Рисунок 1" descr="https://www.maam.ru/upload/blogs/detsad-304153-147602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4153-1476027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5" b="2353"/>
                    <a:stretch/>
                  </pic:blipFill>
                  <pic:spPr bwMode="auto">
                    <a:xfrm>
                      <a:off x="0" y="0"/>
                      <a:ext cx="4968509" cy="395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2469" w:rsidRPr="000E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70357774"/>
    <w:multiLevelType w:val="multilevel"/>
    <w:tmpl w:val="D03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56"/>
    <w:rsid w:val="000E2469"/>
    <w:rsid w:val="000F2A5D"/>
    <w:rsid w:val="00166D31"/>
    <w:rsid w:val="002B4956"/>
    <w:rsid w:val="00316706"/>
    <w:rsid w:val="0056536C"/>
    <w:rsid w:val="00761C07"/>
    <w:rsid w:val="00971638"/>
    <w:rsid w:val="009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536C"/>
  </w:style>
  <w:style w:type="character" w:customStyle="1" w:styleId="c17">
    <w:name w:val="c17"/>
    <w:basedOn w:val="a0"/>
    <w:rsid w:val="0056536C"/>
  </w:style>
  <w:style w:type="paragraph" w:styleId="a3">
    <w:name w:val="Balloon Text"/>
    <w:basedOn w:val="a"/>
    <w:link w:val="a4"/>
    <w:uiPriority w:val="99"/>
    <w:semiHidden/>
    <w:unhideWhenUsed/>
    <w:rsid w:val="009C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536C"/>
  </w:style>
  <w:style w:type="character" w:customStyle="1" w:styleId="c17">
    <w:name w:val="c17"/>
    <w:basedOn w:val="a0"/>
    <w:rsid w:val="0056536C"/>
  </w:style>
  <w:style w:type="paragraph" w:styleId="a3">
    <w:name w:val="Balloon Text"/>
    <w:basedOn w:val="a"/>
    <w:link w:val="a4"/>
    <w:uiPriority w:val="99"/>
    <w:semiHidden/>
    <w:unhideWhenUsed/>
    <w:rsid w:val="009C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2018-06-08T11:23:00Z</dcterms:created>
  <dcterms:modified xsi:type="dcterms:W3CDTF">2018-12-14T11:15:00Z</dcterms:modified>
</cp:coreProperties>
</file>